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D" w:rsidRPr="0070325D" w:rsidRDefault="00A8310C" w:rsidP="00531E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050" cy="9289591"/>
            <wp:effectExtent l="19050" t="0" r="0" b="0"/>
            <wp:docPr id="1" name="Рисунок 1" descr="G:\сканы\2022-10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2022-10-2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8E" w:rsidRPr="0070325D" w:rsidRDefault="00531E8E" w:rsidP="0053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Пояснительная записка</w:t>
      </w:r>
    </w:p>
    <w:p w:rsidR="00B06CAA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Дополнительная   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  программа естественнонаучной  направленности  «Химия  вокруг  нас»  (далее  программа) составлена  в  соответствии   с  действующим  законодательством Российской  Федерации  в  области  образования  на  основании  нормативно-правовых документов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Федерального закона РФ от 29.12.2012 № 273-ФЗ «Об образовании в Российской Федерации»;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Федеральный  закон  от  24.07.1998  №  124-ФЗ  «Об  основных  гарантиях  прав ребёнка в РФ»; 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Приказ  Министерства  труда  и  социальной  защиты  Российской  Федерации  от 05.05.2018  года  №  298н  «Об  утверждении профессионального  стандарта  «Педагог дополнительного образования детей и взрослых»;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Приказа  Министерства  просвещения  Российской  Федерации  от  09.11.2018  № 196  «Об  утверждении  Порядка  организации  и  осуществления  образовательной деятельности по дополнительным общеобразовательным программам»;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04.07.2014 № 41  «Об  утверждении 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  2.4.4.3172-14  «Санитарно-эпидемиологических требований к устройству, содержанию и организации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»;</w:t>
      </w:r>
    </w:p>
    <w:p w:rsidR="00531E8E" w:rsidRPr="0070325D" w:rsidRDefault="00531E8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Природоохранного  нормативного  документа  ПНД  Ф  12.13.1-03  Методические рекомендации.  Техника  безопасности  при  работе  в  аналитических  лабораториях (общие положения);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тем, что современная химическая наука    вышла  на  качественно  новый  уровень. В связи с возрастающим интересом к высоким технологиям важно повышать компетенции школьников в области естественных наук. 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В  системе  естественнонаучного  образования  химия  занимает  важное 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 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Данный курс охватывает теоретические основы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и практическое назначение химических веществ в повседневной жизни позволяет расширить знания обучающихся о химических опытах, способствует овладению методиками проведения экспериментов. 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Практическая  направленность  изучаемого  материала  делает  данный  курс  очень актуальным. 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В  ходе  выполнения  лабораторных  и  практических  работ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 обучающихся </w:t>
      </w:r>
    </w:p>
    <w:p w:rsidR="0061105B" w:rsidRPr="0070325D" w:rsidRDefault="0061105B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формируется  умение  правильно,  аккуратно  и  бережно  работать  с  химическими реактивами  и  лабораторной  посудой.  Это  важное  практическое  умение  необходимо любому  человеку.  Выполнение  лабораторных  работ  развивает  умения  наблюдать  и объяснять химические явления, анализировать и делать выводы  о проведенных опытах и экспериментах.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Отличительная особенность  Программы  от  уже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 в том, что в ней уделяется большое внимание практической деятельности обучающихся.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Курс  дает  возможность  в  доступном  форме  познакомиться  с  химическими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веществами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окружающими учащихся, приобрести опыт работы в  химической лаборатории, окунуться в мир химии веществ и материалов, химических  опытов,  научиться выделять проблему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и находить пути решения через эксперимент.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Новизна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Новизна  данной  Программы  состоит  в  личностно-ориентированном  обучении. Для  каждого  обучающегося  создаются  условия  необходимые  для  раскрытия  и реализации  его  способностей  с  использованием  различных  методов  обучения  и современных  педагогических технологии: метод проектов, исследовательские методы, информационные  технологии  обучения. Использование оборудования центра «Точка роста». Это  создает  базу  для  самостоятельного успешного  усвоения  новых  знаний,  при  которых  каждый  обучающийся  прилагает собственные творческие усилия и интеллектуальные способности.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lastRenderedPageBreak/>
        <w:t>Педагогическая целесообразность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Педагогическая  целесообразность  программы  заключается  в  том,  она  отвечает потребностям  общества  и  образовательным  стандартам  общего  образования  в формировании компетентной творческой личности.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Программа  включает  теоретическую  и  практическую  подготовку  к 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в  Программе отводится химическому эксперименту. Благодаря этому  обучающиеся  приобретают  мотивацию  и  интерес  дальнейшего  изучения предмета.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Программа  носит  сбалансированный  характер  и  направлена  на  развитие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информационной культуры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Содержание  программы  определяется  с  учётом  возрастных  особенностей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2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, широкими возможностями социализации в процессе общения.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B33" w:rsidRPr="0070325D" w:rsidRDefault="00460B33" w:rsidP="00A8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практике,</w:t>
      </w:r>
      <w:r w:rsidR="00DE6910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 знания  учащихся  о  применении  веществ  в  повседневной  жизни,  реализовать общекультурный компонент. </w:t>
      </w:r>
    </w:p>
    <w:p w:rsidR="00460B33" w:rsidRPr="0070325D" w:rsidRDefault="00460B33" w:rsidP="00A8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33" w:rsidRPr="0070325D" w:rsidRDefault="00460B33" w:rsidP="00A8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навыки элементарной исследовательской работы;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Расширить знания учащихся по химии, экологии;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Научить применять коммуникативные и презентационные навыки;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Научить оформлять результаты своей работы.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Развить умение проектирования своей деятельности;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Продолжить развивать творческие способности. Личностные: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Продолжить  воспитание  навыков  экологической  культуры, 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людям и к природе;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Совершенствовать навыки коллективной работы; 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33" w:rsidRPr="00675529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2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60B33" w:rsidRPr="0070325D" w:rsidRDefault="00460B33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Программа  ориентирована  на  дополнительное  образование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 13-14  лет</w:t>
      </w:r>
      <w:r w:rsidR="00460B33" w:rsidRPr="007032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Формы обучения: очная, с применением электронного обучения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При проведении занятий используются три формы работы: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,  когда  обучающиеся  слушают  объяснения  педагога  и наблюдают за демонстрационным экраном или экранами компьютеров на ученических рабочих местах;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,  когда  обучающиеся  синхронно  работают  под управлением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педагога;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,  когда  обучающиеся  выполняют  лабораторную  работу  в течение части занятия.</w:t>
      </w:r>
    </w:p>
    <w:p w:rsidR="00460B33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Объем программы.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Годово</w:t>
      </w:r>
      <w:r w:rsidR="00DE6910" w:rsidRPr="0070325D">
        <w:rPr>
          <w:rFonts w:ascii="Times New Roman" w:hAnsi="Times New Roman" w:cs="Times New Roman"/>
          <w:sz w:val="24"/>
          <w:szCs w:val="24"/>
        </w:rPr>
        <w:t>й курс программы рассчитан на 34 часа</w:t>
      </w:r>
      <w:r w:rsidRPr="00703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Режим занятий.</w:t>
      </w:r>
    </w:p>
    <w:p w:rsidR="0095556E" w:rsidRPr="0070325D" w:rsidRDefault="0095556E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Для всех видов аудиторных учебных занятий академический час </w:t>
      </w:r>
      <w:r w:rsidR="00702205" w:rsidRPr="0070325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E6910" w:rsidRPr="0070325D">
        <w:rPr>
          <w:rFonts w:ascii="Times New Roman" w:hAnsi="Times New Roman" w:cs="Times New Roman"/>
          <w:sz w:val="24"/>
          <w:szCs w:val="24"/>
        </w:rPr>
        <w:t>продолжительностью 40</w:t>
      </w:r>
      <w:r w:rsidRPr="0070325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5556E" w:rsidRPr="0070325D" w:rsidRDefault="00702205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Периодичность занятий - 1</w:t>
      </w:r>
      <w:r w:rsidR="0095556E" w:rsidRPr="0070325D">
        <w:rPr>
          <w:rFonts w:ascii="Times New Roman" w:hAnsi="Times New Roman" w:cs="Times New Roman"/>
          <w:sz w:val="24"/>
          <w:szCs w:val="24"/>
        </w:rPr>
        <w:t xml:space="preserve"> раза в неделю.</w:t>
      </w:r>
    </w:p>
    <w:p w:rsidR="00397B18" w:rsidRPr="0070325D" w:rsidRDefault="00397B18" w:rsidP="00A8310C">
      <w:pPr>
        <w:pStyle w:val="a3"/>
        <w:spacing w:before="96" w:beforeAutospacing="0" w:after="0" w:afterAutospacing="0"/>
        <w:jc w:val="both"/>
        <w:rPr>
          <w:rFonts w:eastAsiaTheme="minorEastAsia"/>
          <w:color w:val="000000" w:themeColor="dark1"/>
          <w:kern w:val="24"/>
        </w:rPr>
      </w:pPr>
      <w:r w:rsidRPr="0070325D">
        <w:rPr>
          <w:rFonts w:eastAsiaTheme="minorEastAsia"/>
          <w:color w:val="000000" w:themeColor="dark1"/>
          <w:kern w:val="24"/>
        </w:rPr>
        <w:lastRenderedPageBreak/>
        <w:t xml:space="preserve"> Особенности организации образовательного процесса.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 xml:space="preserve">  Занятия  (в  зависимости  от  целей  занятия  и  его  темы),  включая  учебные занятия, направленные на проведение текущего контроля освоения программы: 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 xml:space="preserve"> - групповые; 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>-  индивидуальные;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>-  конкурсные  игровые  занятия  (строятся  в  виде  соревнования  для  повышения активности обучающихся и их коммуникации между собой);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proofErr w:type="gramStart"/>
      <w:r w:rsidRPr="0070325D">
        <w:t>-  комбинированные (для решения нескольких учебных задач);</w:t>
      </w:r>
      <w:proofErr w:type="gramEnd"/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 xml:space="preserve">-  круглый стол - неформальное обсуждение выбранной тематики; 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 xml:space="preserve">-  мозговая атака; 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r w:rsidRPr="0070325D">
        <w:t>-  ролевая игра;</w:t>
      </w:r>
    </w:p>
    <w:p w:rsidR="00397B18" w:rsidRPr="0070325D" w:rsidRDefault="00397B18" w:rsidP="00A8310C">
      <w:pPr>
        <w:pStyle w:val="a3"/>
        <w:spacing w:before="0" w:beforeAutospacing="0" w:after="0"/>
        <w:jc w:val="both"/>
      </w:pPr>
      <w:proofErr w:type="gramStart"/>
      <w:r w:rsidRPr="0070325D">
        <w:t>-  контрольные мероприятия (самостоятельная ра</w:t>
      </w:r>
      <w:r w:rsidR="00324932" w:rsidRPr="0070325D">
        <w:t xml:space="preserve">бота, тестирование, викторина, </w:t>
      </w:r>
      <w:r w:rsidRPr="0070325D">
        <w:t>зачет, презентация; демонстрация контрольного кейса).</w:t>
      </w:r>
      <w:proofErr w:type="gramEnd"/>
    </w:p>
    <w:p w:rsidR="00324932" w:rsidRPr="0070325D" w:rsidRDefault="00324932" w:rsidP="00A831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hAnsi="Times New Roman" w:cs="Times New Roman"/>
          <w:sz w:val="24"/>
          <w:szCs w:val="24"/>
        </w:rPr>
        <w:t>Цель  программы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практике,</w:t>
      </w:r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 знания  учащихся  о  применении  веществ  в  повседневной  жизни,  реализовать общекультурный компонент. </w:t>
      </w:r>
    </w:p>
    <w:p w:rsidR="00324932" w:rsidRPr="0070325D" w:rsidRDefault="00324932" w:rsidP="003249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32" w:rsidRPr="0070325D" w:rsidRDefault="00324932" w:rsidP="00A83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Предметные: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навыки элементарной исследовательской работы;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Расширить знания учащихся по химии, экологии;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Научить применять коммуникативные и презентационные навыки;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Научить оформлять результаты своей работы.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Развить умение проектирования своей деятельности;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Продолжить развивать творческие способности. Личностные: • Продолжить  воспитание  навыков  экологической  культуры, 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людям и к природе;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Совершенствовать навыки коллективной работы;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 дисциплинированности,  ответственности,  самоорганизации,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целеустремленности, привития аккуратности и опрятности;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уважения к чужому мнению;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 трудового  воспитания  посредством  самостоятельной  работы 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методиками, проведения экспериментов и обработкой их результатов;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естественнонаучного мировоззрения школьников, развитие </w:t>
      </w:r>
    </w:p>
    <w:p w:rsidR="00324932" w:rsidRPr="0070325D" w:rsidRDefault="0032493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ребенка.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Личностные: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 себя  ценной  частью  большого  разнообразного  мира  (природы  и</w:t>
      </w:r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общества);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испытывать чувство гордости за красоту родной природы, свою малую Родину</w:t>
      </w:r>
      <w:proofErr w:type="gramStart"/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страну;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самому простые правила поведения в природе;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себя гражданином России;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объяснять, что связывает тебя с историей, культурой, судьбой твоего народа и всей России;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искать  свою  позицию  в  многообразии  общественных  и  мировоззренческих</w:t>
      </w:r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позиций, эстетических и культурных предпочтений;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уважать иное мнение;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вырабатывать в противоречивых конфликтных ситуациях правила поведения.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взаимодействие в групп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роли, договариваться друг</w:t>
      </w:r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другом и т.д.);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предвидеть (прогнозировать) последствия коллективных решений;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оформлять свои мысли в устной и письменной речи с </w:t>
      </w:r>
      <w:proofErr w:type="spellStart"/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ётом</w:t>
      </w:r>
      <w:proofErr w:type="spellEnd"/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учебных и жизненных речевых ситуаций, в том числе с применением средств ИКТ;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слушать  других,  пытаться  принимать  другую  точку  зрения,  быть  готовым изменить свою точку зрения.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</w:t>
      </w: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регулятивных</w:t>
      </w:r>
      <w:proofErr w:type="gram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цель учебной  деятельности с помощью учителя и самостоятельно, искать средства еѐ осуществления;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 обнаруживать  и  формулировать  учебную  проблему,  выбирать  тему проекта;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выполнения задач</w:t>
      </w:r>
      <w:proofErr w:type="gramStart"/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проблем творческого и поискового характера, выполнения проекта совместно с учителем;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работая  по  плану,  сверять  свои  действия  с  целью  и,  при  необходимости,  и справлять ошибки;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работая  по  составленному  плану,  использовать,  наряду  с 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,  и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средства (справочная литература, сложные приборы, средства ИКТ);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предполагать, какая информация нужна;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отбирать необходимые словари, энциклопедии, справочники, электронные диски;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 и  отбирать  информацию,  полученную  из  различных  источников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(словари, энциклопедии, справочники, электронные диски, сеть Интернет);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основания для сравнения, классификации объектов;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аналогии и причинно-следственные связи;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выстраивать логическую цепь рассуждений;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взаимодействие в группе (распределять роли, договариваться друг с другом и т. д.);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предвидеть (прогнозировать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оследствия коллективных решений;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ходе представления проекта учиться давать оценку его результатов;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причины своего неуспеха и находить способы выхода из этой ситуации.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предполагать какая информация нужна;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необходимые словари, энциклопедии, справочники, электронные диски;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основания для сравнения, классификации объектов;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устанавливать аналогии и причинно-следственные связи;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выстраивать логическую цепь рассуждений;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95556E" w:rsidRPr="0070325D" w:rsidRDefault="00D426B2" w:rsidP="00A8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Формы и методы контроля.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 контроль–определение  уровня  знаний,  умений,  навыков  в  виде  бесед, практических работ, викторин, игр.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контроль: коллективный анализ каждой выполненной  работы  и самоанализ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знаний, умений, навыков в ходе беседы.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 контроль:  презентации  творческих  и  исследовательских  работ,  участие  в выставках и мероприятиях, участие в конкурсах исследовательских работ в школьном научном обществе, экологическом обществе. Формы подведения итогов реализации программы. </w:t>
      </w:r>
    </w:p>
    <w:p w:rsidR="00D426B2" w:rsidRPr="0070325D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Итоговые выставки творческих работ; </w:t>
      </w:r>
    </w:p>
    <w:p w:rsidR="00D426B2" w:rsidRPr="0070325D" w:rsidRDefault="00DE6910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D2158A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презентации</w:t>
      </w:r>
      <w:r w:rsidR="00D426B2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26B2"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ледовательской деятельности; </w:t>
      </w:r>
    </w:p>
    <w:p w:rsidR="00D426B2" w:rsidRDefault="00D426B2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 конкурсах исследовательских работ; </w:t>
      </w:r>
    </w:p>
    <w:p w:rsidR="0070325D" w:rsidRPr="0070325D" w:rsidRDefault="0070325D" w:rsidP="00A8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25D" w:rsidRPr="0070325D" w:rsidRDefault="0070325D" w:rsidP="0070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70325D" w:rsidRPr="0070325D" w:rsidRDefault="0070325D" w:rsidP="0070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«Химия–наука о веществах и их превращениях» - 5 часов </w:t>
      </w: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 оборудование.  Знакомство  с  раздаточным  оборудованием  для практических и лабораторных работ. Посуда, еѐ  виды и назначение. Реактивы и их классы.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 с  кислотами,  щелочами,  ядовитыми  веществами.  Меры  первой  помощи  при химических ожогах и отравлениях. Выработка навыков безопасной работы.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Удивительные опыты.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1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оборудованием для практических и лабораторных работ.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2.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цифровой лабораторией по химии Архимед.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температуры пламени  при горении различных веществ.</w:t>
      </w: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2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«Вещества вокруг тебя, оглянись!» – 25 часов</w:t>
      </w: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Вещество, физические свойства веществ. Отличие чистых веществ от смесей. Способы разделения смесей. Вода. Многое ли мы о ней знаем? Вода и е ѐ свойства. Что необычного в воде? Вода пресная, дистиллированная, минеральная и морская.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очистки воды: отстаивание, фильтрование, обеззараживание.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горючие и негорючие. Строение пламени.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Свечи, их состав. Физические свойства парафина  и воска.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Металлы, которые нас окружают. Изучение физических свойств металлов.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Питьевая сода. Свойства и применение.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состав, свойства, физиологическое действие на организм человека.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Молоко: состав, применение, значение, виды.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 или  мыла?  Отличие  хозяйственного  мыла 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туалетного.  Щелочной  характер хозяйственного мыла.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Аптечный йод и его свойства. Почему йод надо держать в плотно закупоренной  склянке.  «Зеленка»  или  раствор  бриллиантового  зеленого.  Перекись  водорода  и </w:t>
      </w:r>
      <w:proofErr w:type="spell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гидроперит</w:t>
      </w:r>
      <w:proofErr w:type="spell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перекиси водорода.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Аспирин или ацетилсалициловая кислота и его свойства. Опасность при применении аспирина.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1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.Изучение строение пламени. Изучение  свойства пламени  различных веществ.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1. Разделение смесей.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работата</w:t>
      </w: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 различных видов воды.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воды.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работата3.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плавления и кристаллизации веществ.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proofErr w:type="gram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работата5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физических свойств металлов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работата</w:t>
      </w: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proofErr w:type="gram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 и эндотермические  реакции  при растворении веществ.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Практическая работа3. 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пересыщенного раствора.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</w:t>
      </w: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уксусной кислоты.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свойств уксусной кислоты различной концентрации со свойствами неорганических кислот.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Лабораторнаяработа8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питьевой соды.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9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чая.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работа5.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различных сортов чая.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работат10.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молока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примесей в различных видах молока.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</w:t>
      </w:r>
      <w:proofErr w:type="gramEnd"/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работа11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.Свойства мыла.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.Сравнение  свойств различных сортов мыла и СМС.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Лабораторнаяработа12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Необычные свойства </w:t>
      </w:r>
      <w:proofErr w:type="gram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зеленки и йода.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работа8.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свойств </w:t>
      </w:r>
      <w:proofErr w:type="spellStart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</w:t>
      </w:r>
      <w:proofErr w:type="spellEnd"/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Лабораторнаяработа13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аспирина. 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Практическая работа 9. </w:t>
      </w: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 природных и медицинских  препаратов на наличие ацетилсалициловой кислоты.</w:t>
      </w:r>
    </w:p>
    <w:p w:rsidR="0070325D" w:rsidRPr="0070325D" w:rsidRDefault="0070325D" w:rsidP="0070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«Что мы узнали о химии?» – 5часов </w:t>
      </w:r>
    </w:p>
    <w:p w:rsidR="0070325D" w:rsidRPr="0070325D" w:rsidRDefault="0070325D" w:rsidP="007032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защита мини-проектов </w:t>
      </w: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B2" w:rsidRPr="0070325D" w:rsidRDefault="007034E7" w:rsidP="0070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1559"/>
        <w:gridCol w:w="1701"/>
        <w:gridCol w:w="1417"/>
        <w:gridCol w:w="1666"/>
      </w:tblGrid>
      <w:tr w:rsidR="007034E7" w:rsidRPr="0070325D" w:rsidTr="007034E7">
        <w:tc>
          <w:tcPr>
            <w:tcW w:w="817" w:type="dxa"/>
            <w:vMerge w:val="restart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4677" w:type="dxa"/>
            <w:gridSpan w:val="3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034E7" w:rsidRPr="0070325D" w:rsidTr="007034E7">
        <w:tc>
          <w:tcPr>
            <w:tcW w:w="817" w:type="dxa"/>
            <w:vMerge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034E7" w:rsidRPr="0070325D" w:rsidRDefault="00DE6910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34E7" w:rsidRPr="0070325D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417" w:type="dxa"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66" w:type="dxa"/>
            <w:vMerge/>
          </w:tcPr>
          <w:p w:rsidR="007034E7" w:rsidRPr="0070325D" w:rsidRDefault="007034E7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E7" w:rsidRPr="0070325D" w:rsidTr="007034E7">
        <w:tc>
          <w:tcPr>
            <w:tcW w:w="817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Химия наука о веществах</w:t>
            </w:r>
          </w:p>
        </w:tc>
        <w:tc>
          <w:tcPr>
            <w:tcW w:w="1559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034E7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40F0E" w:rsidRPr="0070325D" w:rsidTr="007034E7">
        <w:tc>
          <w:tcPr>
            <w:tcW w:w="817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  <w:tc>
          <w:tcPr>
            <w:tcW w:w="1559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40F0E" w:rsidRPr="0070325D" w:rsidTr="007034E7">
        <w:tc>
          <w:tcPr>
            <w:tcW w:w="817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Что мы узнали о химии</w:t>
            </w:r>
          </w:p>
        </w:tc>
        <w:tc>
          <w:tcPr>
            <w:tcW w:w="1559" w:type="dxa"/>
          </w:tcPr>
          <w:p w:rsidR="00E40F0E" w:rsidRPr="0070325D" w:rsidRDefault="00DE6910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0F0E" w:rsidRPr="0070325D" w:rsidRDefault="00DE6910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0F0E" w:rsidRPr="0070325D" w:rsidRDefault="00E40F0E" w:rsidP="0095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D426B2" w:rsidRPr="0070325D" w:rsidRDefault="00D426B2" w:rsidP="0095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0E" w:rsidRPr="0070325D" w:rsidRDefault="00BB3678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1559"/>
        <w:gridCol w:w="1559"/>
        <w:gridCol w:w="1666"/>
      </w:tblGrid>
      <w:tr w:rsidR="00BB3678" w:rsidRPr="0070325D" w:rsidTr="00675529">
        <w:tc>
          <w:tcPr>
            <w:tcW w:w="817" w:type="dxa"/>
            <w:vMerge w:val="restart"/>
          </w:tcPr>
          <w:p w:rsidR="00BB3678" w:rsidRPr="0070325D" w:rsidRDefault="00BB3678" w:rsidP="00BB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4784" w:type="dxa"/>
            <w:gridSpan w:val="3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B3678" w:rsidRPr="0070325D" w:rsidTr="00675529">
        <w:tc>
          <w:tcPr>
            <w:tcW w:w="817" w:type="dxa"/>
            <w:vMerge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25" w:type="dxa"/>
            <w:gridSpan w:val="2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3678" w:rsidRPr="0070325D" w:rsidTr="00BB3678">
        <w:tc>
          <w:tcPr>
            <w:tcW w:w="817" w:type="dxa"/>
            <w:vMerge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</w:tcPr>
          <w:p w:rsidR="00BB3678" w:rsidRPr="0070325D" w:rsidRDefault="00BB3678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32703" w:rsidRPr="0070325D" w:rsidTr="00675529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9" w:type="dxa"/>
            <w:gridSpan w:val="4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«Химия–наука о веществах и их превращениях»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397" w:rsidRPr="007032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– наука о веществах. История </w:t>
            </w:r>
          </w:p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химии. Знакомство с кабинетом</w:t>
            </w:r>
          </w:p>
          <w:p w:rsidR="00832703" w:rsidRPr="0070325D" w:rsidRDefault="00832703" w:rsidP="0083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химии.  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техники безопасности.</w:t>
            </w:r>
          </w:p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лабораторным</w:t>
            </w:r>
            <w:proofErr w:type="gramEnd"/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цифровой лабораторией по химии </w:t>
            </w:r>
            <w:r w:rsidR="00DE6910" w:rsidRPr="0070325D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675529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9" w:type="dxa"/>
            <w:gridSpan w:val="4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веществ. Чистые вещества и смеси. Способы  разделения смесей.</w:t>
            </w:r>
          </w:p>
        </w:tc>
        <w:tc>
          <w:tcPr>
            <w:tcW w:w="1559" w:type="dxa"/>
          </w:tcPr>
          <w:p w:rsidR="00AB4D74" w:rsidRPr="0070325D" w:rsidRDefault="00AB4D74" w:rsidP="00324932">
            <w:pPr>
              <w:rPr>
                <w:sz w:val="24"/>
                <w:szCs w:val="24"/>
              </w:rPr>
            </w:pPr>
          </w:p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Вода и ее свойства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DE6910" w:rsidRPr="007032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воры</w:t>
            </w:r>
            <w:proofErr w:type="gramStart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70325D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 реакции  при растворении веществ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Свечи их состав и виды.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Металлы, которые нас окружают.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832703" w:rsidRPr="0070325D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Уксусная кислота</w:t>
            </w:r>
            <w:proofErr w:type="gramStart"/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ее свойства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32703" w:rsidRPr="0070325D" w:rsidRDefault="00832703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703" w:rsidRPr="0070325D" w:rsidTr="00BB3678">
        <w:tc>
          <w:tcPr>
            <w:tcW w:w="817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832703" w:rsidRPr="0070325D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Пищевая сода</w:t>
            </w:r>
          </w:p>
        </w:tc>
        <w:tc>
          <w:tcPr>
            <w:tcW w:w="1559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832703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0397" w:rsidRPr="0070325D" w:rsidTr="00BB3678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910397" w:rsidRPr="0070325D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Чай. История</w:t>
            </w:r>
            <w:proofErr w:type="gramStart"/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виды, значение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397" w:rsidRPr="0070325D" w:rsidTr="00BB3678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910397" w:rsidRPr="0070325D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Молоко: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397" w:rsidRPr="0070325D" w:rsidTr="00BB3678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910397" w:rsidRPr="0070325D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Мыло и СМС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397" w:rsidRPr="0070325D" w:rsidTr="00BB3678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</w:tcPr>
          <w:p w:rsidR="00910397" w:rsidRPr="0070325D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Вещества нашей аптеки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397" w:rsidRPr="0070325D" w:rsidTr="00675529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9" w:type="dxa"/>
            <w:gridSpan w:val="4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Что мы узнали о химии</w:t>
            </w:r>
          </w:p>
        </w:tc>
      </w:tr>
      <w:tr w:rsidR="00910397" w:rsidRPr="0070325D" w:rsidTr="00BB3678">
        <w:tc>
          <w:tcPr>
            <w:tcW w:w="817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910397" w:rsidRPr="0070325D" w:rsidRDefault="00910397" w:rsidP="00832703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мини проектов.</w:t>
            </w:r>
          </w:p>
        </w:tc>
        <w:tc>
          <w:tcPr>
            <w:tcW w:w="1559" w:type="dxa"/>
          </w:tcPr>
          <w:p w:rsidR="00910397" w:rsidRPr="0070325D" w:rsidRDefault="00DE6910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0397" w:rsidRPr="0070325D" w:rsidRDefault="00910397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910397" w:rsidRPr="0070325D" w:rsidRDefault="00DE6910" w:rsidP="00BB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0397" w:rsidRPr="0070325D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397" w:rsidRPr="0070325D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397" w:rsidRPr="0070325D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25D" w:rsidRP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P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P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P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P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Default="0070325D" w:rsidP="00703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5D" w:rsidRDefault="0070325D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78" w:rsidRPr="0070325D" w:rsidRDefault="00675529" w:rsidP="00B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="00910397" w:rsidRPr="0070325D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707839" w:rsidRPr="0070325D" w:rsidRDefault="00707839" w:rsidP="007078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:rsidR="00707839" w:rsidRPr="0070325D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1.Цифровая лаборатория по химии </w:t>
      </w:r>
      <w:r w:rsidR="00DE6910" w:rsidRPr="0070325D">
        <w:rPr>
          <w:rFonts w:ascii="Times New Roman" w:hAnsi="Times New Roman" w:cs="Times New Roman"/>
          <w:sz w:val="24"/>
          <w:szCs w:val="24"/>
        </w:rPr>
        <w:t>Архимед</w:t>
      </w:r>
    </w:p>
    <w:p w:rsidR="00707839" w:rsidRPr="0070325D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0325D">
        <w:rPr>
          <w:rFonts w:ascii="Times New Roman" w:hAnsi="Times New Roman" w:cs="Times New Roman"/>
          <w:sz w:val="24"/>
          <w:szCs w:val="24"/>
        </w:rPr>
        <w:t>.Химическая посуда</w:t>
      </w:r>
    </w:p>
    <w:p w:rsidR="00707839" w:rsidRPr="0070325D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3. Реактивы</w:t>
      </w:r>
    </w:p>
    <w:p w:rsidR="00707839" w:rsidRPr="0070325D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4. Проектор</w:t>
      </w:r>
    </w:p>
    <w:p w:rsidR="00707839" w:rsidRPr="0070325D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5. Интерактивная доска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    2.</w:t>
      </w:r>
      <w:r w:rsidRPr="0070325D">
        <w:rPr>
          <w:sz w:val="24"/>
          <w:szCs w:val="24"/>
        </w:rPr>
        <w:t xml:space="preserve"> </w:t>
      </w:r>
      <w:r w:rsidRPr="0070325D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В состав учебно-методического комплекта к программе входят: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- учебные и методические пособия;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-  химические справочники;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-  раздаточные материалы (таблицы, схемы)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-  видео- и аудиоматериалы;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-  компьютерные программы.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3. Список литературы для педагога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Алексинский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, В. Н. Занимательные опыты по химии: Книга для учителя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Алексинский. – 2-е изд.,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. – М.: Просвещение, 1995. – 96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Биловицкий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, М. Занимательная химия. Кристаллы, газы и их соединения.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Биловицкий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 – М.: АСТ, 2018. – 121 с.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3. Воскресенский, П. И. Техника лабораторных работ / П. И. Воскресенский.  – 9-е изд. – Л.: Химия, 1970. – 717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4.  Габриелян,  О.С.  Настольная  книга  учителя.  Химия.  8  класс:  Методическое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>пособие. /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Габриелян, О.С. Воскобойникова Н.П.,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 А.В. – М.: Дрофа, 2008.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Ю.Н. Химия вокруг нас / Ю. Н. Кукушкин –  М: Высшая школа, 1992.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,  Б.  Д.  Занимательные  задания  и  эффектные  опыты  по  химии 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Степин, Л. Ю.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. – М.: Дрофа, 2002. – 432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4.Список литературы для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1. Воскресенский, П. И. Техника лабораторных работ / П. И. Воскресенский.  – 9-е изд. – Л.: Химия, 1970. – 717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2. Гроссе, Э. Химия для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. Основы химии и занимательные опыты Э. Гроссе, Х.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>. – 2-е рус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зд. – Л.: Химия, 1985. – 335 с.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3. Иванов, А. А. Химия – просто. / А. А. Иванов. – М.: АСТ, 2018. – 250 с.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Крицман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, В. А. Энциклопедический словарь юного химика 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Станцо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.— 2-е изд., </w:t>
      </w:r>
      <w:proofErr w:type="spellStart"/>
      <w:r w:rsidRPr="0070325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0325D">
        <w:rPr>
          <w:rFonts w:ascii="Times New Roman" w:hAnsi="Times New Roman" w:cs="Times New Roman"/>
          <w:sz w:val="24"/>
          <w:szCs w:val="24"/>
        </w:rPr>
        <w:t xml:space="preserve">.— М.: Педагогика, 1990.— 320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.</w:t>
      </w:r>
    </w:p>
    <w:p w:rsidR="00707839" w:rsidRPr="0070325D" w:rsidRDefault="00707839" w:rsidP="0070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25D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70325D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70325D">
        <w:rPr>
          <w:rFonts w:ascii="Times New Roman" w:hAnsi="Times New Roman" w:cs="Times New Roman"/>
          <w:sz w:val="24"/>
          <w:szCs w:val="24"/>
        </w:rPr>
        <w:t>,  Б.  Д.  Книга  по  химии  для  домашнего  чтения.    Б.Д.  Степин,  Л.Ю.</w:t>
      </w:r>
    </w:p>
    <w:sectPr w:rsidR="00707839" w:rsidRPr="0070325D" w:rsidSect="00BD4FF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410B"/>
    <w:multiLevelType w:val="hybridMultilevel"/>
    <w:tmpl w:val="636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F9"/>
    <w:rsid w:val="001B5144"/>
    <w:rsid w:val="00324932"/>
    <w:rsid w:val="00397B18"/>
    <w:rsid w:val="00460B33"/>
    <w:rsid w:val="00531E8E"/>
    <w:rsid w:val="006044A0"/>
    <w:rsid w:val="0061105B"/>
    <w:rsid w:val="00675529"/>
    <w:rsid w:val="00702205"/>
    <w:rsid w:val="0070325D"/>
    <w:rsid w:val="007034E7"/>
    <w:rsid w:val="00707839"/>
    <w:rsid w:val="00832703"/>
    <w:rsid w:val="00910397"/>
    <w:rsid w:val="0095556E"/>
    <w:rsid w:val="00A8310C"/>
    <w:rsid w:val="00AB4D74"/>
    <w:rsid w:val="00B06CAA"/>
    <w:rsid w:val="00B80085"/>
    <w:rsid w:val="00BB3678"/>
    <w:rsid w:val="00BD4FF9"/>
    <w:rsid w:val="00BF2EE2"/>
    <w:rsid w:val="00D2158A"/>
    <w:rsid w:val="00D426B2"/>
    <w:rsid w:val="00DD7C59"/>
    <w:rsid w:val="00DE6910"/>
    <w:rsid w:val="00E40F0E"/>
    <w:rsid w:val="00FA78C9"/>
    <w:rsid w:val="00FD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XB</cp:lastModifiedBy>
  <cp:revision>7</cp:revision>
  <cp:lastPrinted>2022-10-22T03:34:00Z</cp:lastPrinted>
  <dcterms:created xsi:type="dcterms:W3CDTF">2022-10-03T01:00:00Z</dcterms:created>
  <dcterms:modified xsi:type="dcterms:W3CDTF">2022-10-24T05:11:00Z</dcterms:modified>
</cp:coreProperties>
</file>